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431F" w14:textId="77777777" w:rsidR="006C2F51" w:rsidRDefault="006C2F51"/>
    <w:p w14:paraId="088AE949" w14:textId="77777777" w:rsidR="004D7330" w:rsidRDefault="004D7330" w:rsidP="004D7330">
      <w:pPr>
        <w:pStyle w:val="Ttulo1"/>
        <w:spacing w:before="240" w:after="160" w:line="259" w:lineRule="auto"/>
        <w:rPr>
          <w:rStyle w:val="Textoennegrita"/>
          <w:rFonts w:asciiTheme="minorHAnsi" w:hAnsiTheme="minorHAnsi" w:cstheme="minorHAnsi"/>
          <w:i w:val="0"/>
          <w:color w:val="auto"/>
          <w:sz w:val="36"/>
          <w:szCs w:val="32"/>
        </w:rPr>
      </w:pPr>
      <w:r w:rsidRPr="004602FE">
        <w:rPr>
          <w:rStyle w:val="Textoennegrita"/>
          <w:rFonts w:asciiTheme="minorHAnsi" w:hAnsiTheme="minorHAnsi" w:cstheme="minorHAnsi"/>
          <w:i w:val="0"/>
          <w:color w:val="auto"/>
          <w:sz w:val="36"/>
          <w:szCs w:val="32"/>
        </w:rPr>
        <w:t xml:space="preserve">MAR DE DUNAS 4X4 </w:t>
      </w:r>
    </w:p>
    <w:p w14:paraId="54245415" w14:textId="77777777" w:rsidR="004D7330" w:rsidRPr="004602FE" w:rsidRDefault="004D7330" w:rsidP="004D7330">
      <w:pPr>
        <w:pStyle w:val="Ttulo1"/>
        <w:spacing w:before="240" w:after="160" w:line="259" w:lineRule="auto"/>
        <w:rPr>
          <w:rStyle w:val="Textoennegrita"/>
          <w:rFonts w:asciiTheme="minorHAnsi" w:hAnsiTheme="minorHAnsi" w:cstheme="minorHAnsi"/>
          <w:i w:val="0"/>
          <w:color w:val="auto"/>
          <w:sz w:val="36"/>
          <w:szCs w:val="32"/>
        </w:rPr>
      </w:pPr>
      <w:r w:rsidRPr="004602FE">
        <w:rPr>
          <w:rStyle w:val="Textoennegrita"/>
          <w:rFonts w:asciiTheme="minorHAnsi" w:hAnsiTheme="minorHAnsi" w:cstheme="minorHAnsi"/>
          <w:i w:val="0"/>
          <w:color w:val="auto"/>
          <w:sz w:val="36"/>
          <w:szCs w:val="32"/>
        </w:rPr>
        <w:t>8 DÍAS</w:t>
      </w:r>
      <w:r>
        <w:rPr>
          <w:rStyle w:val="Textoennegrita"/>
          <w:rFonts w:asciiTheme="minorHAnsi" w:hAnsiTheme="minorHAnsi" w:cstheme="minorHAnsi"/>
          <w:i w:val="0"/>
          <w:color w:val="auto"/>
          <w:sz w:val="36"/>
          <w:szCs w:val="32"/>
        </w:rPr>
        <w:fldChar w:fldCharType="begin"/>
      </w:r>
      <w:r>
        <w:instrText xml:space="preserve"> XE "</w:instrText>
      </w:r>
      <w:r w:rsidRPr="00870709">
        <w:rPr>
          <w:rStyle w:val="Textoennegrita"/>
          <w:rFonts w:asciiTheme="minorHAnsi" w:hAnsiTheme="minorHAnsi" w:cstheme="minorHAnsi"/>
          <w:i w:val="0"/>
          <w:color w:val="auto"/>
          <w:sz w:val="36"/>
          <w:szCs w:val="32"/>
        </w:rPr>
        <w:instrText>DES4X4</w:instrText>
      </w:r>
      <w:r w:rsidRPr="00870709">
        <w:instrText>\</w:instrText>
      </w:r>
      <w:r w:rsidRPr="00870709">
        <w:rPr>
          <w:rStyle w:val="Textoennegrita"/>
          <w:rFonts w:asciiTheme="minorHAnsi" w:hAnsiTheme="minorHAnsi" w:cstheme="minorHAnsi"/>
          <w:i w:val="0"/>
          <w:color w:val="auto"/>
          <w:sz w:val="36"/>
          <w:szCs w:val="32"/>
        </w:rPr>
        <w:instrText>: MAR DE DUNAS 4X4 8 DÍAS;35</w:instrText>
      </w:r>
      <w:r>
        <w:instrText xml:space="preserve">" </w:instrText>
      </w:r>
      <w:r>
        <w:rPr>
          <w:rStyle w:val="Textoennegrita"/>
          <w:rFonts w:asciiTheme="minorHAnsi" w:hAnsiTheme="minorHAnsi" w:cstheme="minorHAnsi"/>
          <w:i w:val="0"/>
          <w:color w:val="auto"/>
          <w:sz w:val="36"/>
          <w:szCs w:val="32"/>
        </w:rPr>
        <w:fldChar w:fldCharType="end"/>
      </w:r>
      <w:r w:rsidRPr="004602FE">
        <w:rPr>
          <w:rStyle w:val="Textoennegrita"/>
          <w:rFonts w:asciiTheme="minorHAnsi" w:hAnsiTheme="minorHAnsi" w:cstheme="minorHAnsi"/>
          <w:i w:val="0"/>
          <w:color w:val="auto"/>
          <w:sz w:val="36"/>
          <w:szCs w:val="32"/>
        </w:rPr>
        <w:t xml:space="preserve"> </w:t>
      </w:r>
    </w:p>
    <w:p w14:paraId="10BA9D2C" w14:textId="77777777" w:rsidR="004D7330" w:rsidRPr="00EB7A69" w:rsidRDefault="004D7330" w:rsidP="004D7330">
      <w:pPr>
        <w:spacing w:before="240" w:after="160" w:line="259" w:lineRule="auto"/>
        <w:jc w:val="center"/>
        <w:rPr>
          <w:rFonts w:asciiTheme="minorHAnsi" w:hAnsiTheme="minorHAnsi" w:cstheme="minorHAnsi"/>
          <w:sz w:val="18"/>
        </w:rPr>
      </w:pPr>
      <w:r w:rsidRPr="004602FE">
        <w:rPr>
          <w:rStyle w:val="Textoennegrita"/>
          <w:rFonts w:asciiTheme="minorHAnsi" w:eastAsiaTheme="majorEastAsia" w:hAnsiTheme="minorHAnsi" w:cstheme="minorHAnsi"/>
          <w:color w:val="000000" w:themeColor="text1"/>
          <w:sz w:val="32"/>
          <w:szCs w:val="36"/>
        </w:rPr>
        <w:t>Salida desde Marrakech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3"/>
        <w:gridCol w:w="1371"/>
        <w:gridCol w:w="1370"/>
        <w:gridCol w:w="1370"/>
        <w:gridCol w:w="1370"/>
      </w:tblGrid>
      <w:tr w:rsidR="004D7330" w:rsidRPr="00CB6247" w14:paraId="47AF027E" w14:textId="77777777" w:rsidTr="004E6D3A">
        <w:trPr>
          <w:trHeight w:val="600"/>
        </w:trPr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57E8" w14:textId="77777777" w:rsidR="004D7330" w:rsidRPr="00CB6247" w:rsidRDefault="004D7330" w:rsidP="004E6D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B6247">
              <w:rPr>
                <w:rFonts w:ascii="Calibri" w:hAnsi="Calibri" w:cs="Calibri"/>
                <w:b/>
                <w:bCs/>
                <w:sz w:val="32"/>
                <w:szCs w:val="32"/>
              </w:rPr>
              <w:t>Desde</w:t>
            </w:r>
          </w:p>
        </w:tc>
        <w:tc>
          <w:tcPr>
            <w:tcW w:w="3024" w:type="pct"/>
            <w:gridSpan w:val="4"/>
            <w:tcBorders>
              <w:top w:val="nil"/>
              <w:left w:val="nil"/>
              <w:bottom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5A353E97" w14:textId="77777777" w:rsidR="004D7330" w:rsidRPr="00CB6247" w:rsidRDefault="004D7330" w:rsidP="004E6D3A">
            <w:pPr>
              <w:spacing w:line="259" w:lineRule="auto"/>
              <w:jc w:val="center"/>
              <w:rPr>
                <w:rFonts w:cs="Times New Roman"/>
                <w:color w:val="auto"/>
              </w:rPr>
            </w:pPr>
            <w:r w:rsidRPr="00CB6247">
              <w:rPr>
                <w:rFonts w:ascii="Calibri" w:hAnsi="Calibri" w:cs="Calibri"/>
                <w:b/>
                <w:bCs/>
                <w:sz w:val="28"/>
                <w:szCs w:val="28"/>
              </w:rPr>
              <w:t>1.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5</w:t>
            </w:r>
            <w:r w:rsidRPr="00CB6247">
              <w:rPr>
                <w:rFonts w:ascii="Calibri" w:hAnsi="Calibri" w:cs="Calibri"/>
                <w:b/>
                <w:bCs/>
                <w:sz w:val="28"/>
                <w:szCs w:val="28"/>
              </w:rPr>
              <w:t>35 €</w:t>
            </w:r>
          </w:p>
        </w:tc>
      </w:tr>
      <w:tr w:rsidR="004D7330" w:rsidRPr="00CB6247" w14:paraId="4DCFAEE0" w14:textId="77777777" w:rsidTr="004E6D3A">
        <w:trPr>
          <w:trHeight w:val="300"/>
        </w:trPr>
        <w:tc>
          <w:tcPr>
            <w:tcW w:w="1976" w:type="pct"/>
            <w:vMerge w:val="restart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1FFF7B3C" w14:textId="77777777" w:rsidR="004D7330" w:rsidRPr="00CB6247" w:rsidRDefault="004D7330" w:rsidP="004E6D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CB6247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PRECIO POR PERSONA EN EUROS</w:t>
            </w:r>
          </w:p>
        </w:tc>
        <w:tc>
          <w:tcPr>
            <w:tcW w:w="1512" w:type="pct"/>
            <w:gridSpan w:val="2"/>
            <w:tcBorders>
              <w:top w:val="single" w:sz="8" w:space="0" w:color="C5E0B3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27277002" w14:textId="77777777" w:rsidR="004D7330" w:rsidRPr="00CB6247" w:rsidRDefault="004D7330" w:rsidP="004E6D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CB6247">
              <w:rPr>
                <w:rFonts w:ascii="Calibri" w:hAnsi="Calibri" w:cs="Calibri"/>
                <w:b/>
                <w:bCs/>
                <w:color w:val="auto"/>
              </w:rPr>
              <w:t>SUPERIOR  "T"</w:t>
            </w:r>
          </w:p>
        </w:tc>
        <w:tc>
          <w:tcPr>
            <w:tcW w:w="1512" w:type="pct"/>
            <w:gridSpan w:val="2"/>
            <w:tcBorders>
              <w:top w:val="single" w:sz="8" w:space="0" w:color="C5E0B3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2F00D3F2" w14:textId="77777777" w:rsidR="004D7330" w:rsidRPr="00CB6247" w:rsidRDefault="004D7330" w:rsidP="004E6D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CB6247">
              <w:rPr>
                <w:rFonts w:ascii="Calibri" w:hAnsi="Calibri" w:cs="Calibri"/>
                <w:b/>
                <w:bCs/>
                <w:color w:val="auto"/>
              </w:rPr>
              <w:t>SUPERIOR PLUS "A"</w:t>
            </w:r>
          </w:p>
        </w:tc>
      </w:tr>
      <w:tr w:rsidR="004D7330" w:rsidRPr="00CB6247" w14:paraId="3593E1FE" w14:textId="77777777" w:rsidTr="004E6D3A">
        <w:trPr>
          <w:trHeight w:val="492"/>
        </w:trPr>
        <w:tc>
          <w:tcPr>
            <w:tcW w:w="1976" w:type="pct"/>
            <w:vMerge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vAlign w:val="center"/>
            <w:hideMark/>
          </w:tcPr>
          <w:p w14:paraId="3374978D" w14:textId="77777777" w:rsidR="004D7330" w:rsidRPr="00CB6247" w:rsidRDefault="004D7330" w:rsidP="004E6D3A">
            <w:pPr>
              <w:spacing w:line="259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1AE6BD57" w14:textId="77777777" w:rsidR="004D7330" w:rsidRPr="00CB6247" w:rsidRDefault="004D7330" w:rsidP="004E6D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B6247">
              <w:rPr>
                <w:rFonts w:ascii="Calibri" w:hAnsi="Calibri" w:cs="Calibri"/>
                <w:b/>
                <w:bCs/>
                <w:sz w:val="16"/>
                <w:szCs w:val="16"/>
              </w:rPr>
              <w:t>Habitación doble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20FA602A" w14:textId="77777777" w:rsidR="004D7330" w:rsidRPr="00CB6247" w:rsidRDefault="004D7330" w:rsidP="004E6D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B6247">
              <w:rPr>
                <w:rFonts w:ascii="Calibri" w:hAnsi="Calibri" w:cs="Calibri"/>
                <w:b/>
                <w:bCs/>
                <w:sz w:val="16"/>
                <w:szCs w:val="16"/>
              </w:rPr>
              <w:t>Habitación single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4047EF85" w14:textId="77777777" w:rsidR="004D7330" w:rsidRPr="00CB6247" w:rsidRDefault="004D7330" w:rsidP="004E6D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B6247">
              <w:rPr>
                <w:rFonts w:ascii="Calibri" w:hAnsi="Calibri" w:cs="Calibri"/>
                <w:b/>
                <w:bCs/>
                <w:sz w:val="16"/>
                <w:szCs w:val="16"/>
              </w:rPr>
              <w:t>Habitación doble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22BC8700" w14:textId="77777777" w:rsidR="004D7330" w:rsidRPr="00CB6247" w:rsidRDefault="004D7330" w:rsidP="004E6D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B6247">
              <w:rPr>
                <w:rFonts w:ascii="Calibri" w:hAnsi="Calibri" w:cs="Calibri"/>
                <w:b/>
                <w:bCs/>
                <w:sz w:val="16"/>
                <w:szCs w:val="16"/>
              </w:rPr>
              <w:t>Habitación single</w:t>
            </w:r>
          </w:p>
        </w:tc>
      </w:tr>
      <w:tr w:rsidR="004D7330" w:rsidRPr="00CB6247" w14:paraId="03D18B60" w14:textId="77777777" w:rsidTr="004E6D3A">
        <w:trPr>
          <w:trHeight w:val="501"/>
        </w:trPr>
        <w:tc>
          <w:tcPr>
            <w:tcW w:w="1976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0551A2B2" w14:textId="77777777" w:rsidR="004D7330" w:rsidRPr="00CB6247" w:rsidRDefault="004D7330" w:rsidP="004E6D3A">
            <w:pPr>
              <w:spacing w:line="259" w:lineRule="auto"/>
              <w:rPr>
                <w:rFonts w:ascii="Calibri" w:hAnsi="Calibri" w:cs="Calibri"/>
              </w:rPr>
            </w:pPr>
            <w:r w:rsidRPr="00CB6247">
              <w:rPr>
                <w:rFonts w:ascii="Calibri" w:hAnsi="Calibri" w:cs="Calibri"/>
              </w:rPr>
              <w:t>Abril-Mayo 2025 &amp; Julio-Agosto 2025 &amp; Octubre 2025 &amp; Marzo 2026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27DB3CD7" w14:textId="77777777" w:rsidR="004D7330" w:rsidRPr="00CB6247" w:rsidRDefault="004D7330" w:rsidP="004E6D3A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247">
              <w:rPr>
                <w:rFonts w:ascii="Calibri" w:hAnsi="Calibri" w:cs="Calibri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CB6247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20B9C419" w14:textId="77777777" w:rsidR="004D7330" w:rsidRPr="00CB6247" w:rsidRDefault="004D7330" w:rsidP="004E6D3A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247">
              <w:rPr>
                <w:rFonts w:ascii="Calibri" w:hAnsi="Calibri" w:cs="Calibri"/>
                <w:sz w:val="22"/>
                <w:szCs w:val="22"/>
              </w:rPr>
              <w:t>1.840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11A4AB35" w14:textId="77777777" w:rsidR="004D7330" w:rsidRPr="00CB6247" w:rsidRDefault="004D7330" w:rsidP="004E6D3A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247">
              <w:rPr>
                <w:rFonts w:ascii="Calibri" w:hAnsi="Calibri" w:cs="Calibri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CB6247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7548C59A" w14:textId="77777777" w:rsidR="004D7330" w:rsidRPr="00CB6247" w:rsidRDefault="004D7330" w:rsidP="004E6D3A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247">
              <w:rPr>
                <w:rFonts w:ascii="Calibri" w:hAnsi="Calibri" w:cs="Calibri"/>
                <w:sz w:val="22"/>
                <w:szCs w:val="22"/>
              </w:rPr>
              <w:t>2.195</w:t>
            </w:r>
          </w:p>
        </w:tc>
      </w:tr>
      <w:tr w:rsidR="004D7330" w:rsidRPr="00CB6247" w14:paraId="5ABD16CE" w14:textId="77777777" w:rsidTr="004E6D3A">
        <w:trPr>
          <w:trHeight w:val="501"/>
        </w:trPr>
        <w:tc>
          <w:tcPr>
            <w:tcW w:w="1976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18DCA10B" w14:textId="77777777" w:rsidR="004D7330" w:rsidRPr="00CB6247" w:rsidRDefault="004D7330" w:rsidP="004E6D3A">
            <w:pPr>
              <w:spacing w:line="259" w:lineRule="auto"/>
              <w:rPr>
                <w:rFonts w:ascii="Calibri" w:hAnsi="Calibri" w:cs="Calibri"/>
              </w:rPr>
            </w:pPr>
            <w:r w:rsidRPr="00CB6247">
              <w:rPr>
                <w:rFonts w:ascii="Calibri" w:hAnsi="Calibri" w:cs="Calibri"/>
              </w:rPr>
              <w:t>Junio 2025 &amp; Septiembre 2025 &amp; Febrero 2026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631ADB31" w14:textId="77777777" w:rsidR="004D7330" w:rsidRPr="00CB6247" w:rsidRDefault="004D7330" w:rsidP="004E6D3A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247">
              <w:rPr>
                <w:rFonts w:ascii="Calibri" w:hAnsi="Calibri" w:cs="Calibri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CB6247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1857C97C" w14:textId="77777777" w:rsidR="004D7330" w:rsidRPr="00CB6247" w:rsidRDefault="004D7330" w:rsidP="004E6D3A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247">
              <w:rPr>
                <w:rFonts w:ascii="Calibri" w:hAnsi="Calibri" w:cs="Calibri"/>
                <w:sz w:val="22"/>
                <w:szCs w:val="22"/>
              </w:rPr>
              <w:t>1.790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7AD955FC" w14:textId="77777777" w:rsidR="004D7330" w:rsidRPr="00CB6247" w:rsidRDefault="004D7330" w:rsidP="004E6D3A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247">
              <w:rPr>
                <w:rFonts w:ascii="Calibri" w:hAnsi="Calibri" w:cs="Calibri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CB6247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7EC4B0BC" w14:textId="77777777" w:rsidR="004D7330" w:rsidRPr="00CB6247" w:rsidRDefault="004D7330" w:rsidP="004E6D3A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247">
              <w:rPr>
                <w:rFonts w:ascii="Calibri" w:hAnsi="Calibri" w:cs="Calibri"/>
                <w:sz w:val="22"/>
                <w:szCs w:val="22"/>
              </w:rPr>
              <w:t>2.125</w:t>
            </w:r>
          </w:p>
        </w:tc>
      </w:tr>
      <w:tr w:rsidR="004D7330" w:rsidRPr="00CB6247" w14:paraId="3C3007EA" w14:textId="77777777" w:rsidTr="004E6D3A">
        <w:trPr>
          <w:trHeight w:val="501"/>
        </w:trPr>
        <w:tc>
          <w:tcPr>
            <w:tcW w:w="1976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2320B614" w14:textId="77777777" w:rsidR="004D7330" w:rsidRPr="00CB6247" w:rsidRDefault="004D7330" w:rsidP="004E6D3A">
            <w:pPr>
              <w:spacing w:line="259" w:lineRule="auto"/>
              <w:rPr>
                <w:rFonts w:ascii="Calibri" w:hAnsi="Calibri" w:cs="Calibri"/>
              </w:rPr>
            </w:pPr>
            <w:r w:rsidRPr="00CB6247">
              <w:rPr>
                <w:rFonts w:ascii="Calibri" w:hAnsi="Calibri" w:cs="Calibri"/>
              </w:rPr>
              <w:t>Noviembre-Diciembre 2025 &amp; Enero 2026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38F5DD8E" w14:textId="77777777" w:rsidR="004D7330" w:rsidRPr="00CB6247" w:rsidRDefault="004D7330" w:rsidP="004E6D3A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247">
              <w:rPr>
                <w:rFonts w:ascii="Calibri" w:hAnsi="Calibri" w:cs="Calibri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CB6247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4B416495" w14:textId="77777777" w:rsidR="004D7330" w:rsidRPr="00CB6247" w:rsidRDefault="004D7330" w:rsidP="004E6D3A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247">
              <w:rPr>
                <w:rFonts w:ascii="Calibri" w:hAnsi="Calibri" w:cs="Calibri"/>
                <w:sz w:val="22"/>
                <w:szCs w:val="22"/>
              </w:rPr>
              <w:t>1.740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26BC735C" w14:textId="77777777" w:rsidR="004D7330" w:rsidRPr="00CB6247" w:rsidRDefault="004D7330" w:rsidP="004E6D3A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247">
              <w:rPr>
                <w:rFonts w:ascii="Calibri" w:hAnsi="Calibri" w:cs="Calibri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CB6247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26A251FC" w14:textId="77777777" w:rsidR="004D7330" w:rsidRPr="00CB6247" w:rsidRDefault="004D7330" w:rsidP="004E6D3A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247">
              <w:rPr>
                <w:rFonts w:ascii="Calibri" w:hAnsi="Calibri" w:cs="Calibri"/>
                <w:sz w:val="22"/>
                <w:szCs w:val="22"/>
              </w:rPr>
              <w:t>2.050</w:t>
            </w:r>
          </w:p>
        </w:tc>
      </w:tr>
      <w:tr w:rsidR="004D7330" w:rsidRPr="00CB6247" w14:paraId="07012537" w14:textId="77777777" w:rsidTr="004E6D3A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19AC6DE8" w14:textId="77777777" w:rsidR="004D7330" w:rsidRPr="00CB6247" w:rsidRDefault="004D7330" w:rsidP="004E6D3A">
            <w:pPr>
              <w:spacing w:line="259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CB6247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SUPLEMENTO SALIDA</w:t>
            </w:r>
          </w:p>
        </w:tc>
      </w:tr>
      <w:tr w:rsidR="004D7330" w:rsidRPr="00CB6247" w14:paraId="00B6B6D3" w14:textId="77777777" w:rsidTr="004E6D3A">
        <w:trPr>
          <w:trHeight w:val="240"/>
        </w:trPr>
        <w:tc>
          <w:tcPr>
            <w:tcW w:w="1976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51FD70D7" w14:textId="77777777" w:rsidR="004D7330" w:rsidRPr="00CB6247" w:rsidRDefault="004D7330" w:rsidP="004E6D3A">
            <w:pPr>
              <w:spacing w:line="259" w:lineRule="auto"/>
              <w:rPr>
                <w:rFonts w:ascii="Calibri" w:hAnsi="Calibri" w:cs="Calibri"/>
                <w:sz w:val="16"/>
                <w:szCs w:val="16"/>
              </w:rPr>
            </w:pPr>
            <w:r w:rsidRPr="00CB6247">
              <w:rPr>
                <w:rFonts w:ascii="Calibri" w:hAnsi="Calibri" w:cs="Calibri"/>
                <w:sz w:val="16"/>
                <w:szCs w:val="16"/>
              </w:rPr>
              <w:t>Diciembre'25: 21 &amp; 28</w:t>
            </w:r>
          </w:p>
        </w:tc>
        <w:tc>
          <w:tcPr>
            <w:tcW w:w="1512" w:type="pct"/>
            <w:gridSpan w:val="2"/>
            <w:tcBorders>
              <w:top w:val="single" w:sz="8" w:space="0" w:color="C5E0B3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02DEDB59" w14:textId="77777777" w:rsidR="004D7330" w:rsidRPr="00CB6247" w:rsidRDefault="004D7330" w:rsidP="004E6D3A">
            <w:pPr>
              <w:spacing w:line="259" w:lineRule="auto"/>
              <w:jc w:val="center"/>
              <w:rPr>
                <w:rFonts w:ascii="Calibri" w:hAnsi="Calibri" w:cs="Calibri"/>
              </w:rPr>
            </w:pPr>
            <w:r w:rsidRPr="00CB6247">
              <w:rPr>
                <w:rFonts w:ascii="Calibri" w:hAnsi="Calibri" w:cs="Calibri"/>
              </w:rPr>
              <w:t>245</w:t>
            </w:r>
          </w:p>
        </w:tc>
        <w:tc>
          <w:tcPr>
            <w:tcW w:w="1512" w:type="pct"/>
            <w:gridSpan w:val="2"/>
            <w:tcBorders>
              <w:top w:val="single" w:sz="8" w:space="0" w:color="C5E0B3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3A91A6BF" w14:textId="77777777" w:rsidR="004D7330" w:rsidRPr="00CB6247" w:rsidRDefault="004D7330" w:rsidP="004E6D3A">
            <w:pPr>
              <w:spacing w:line="259" w:lineRule="auto"/>
              <w:jc w:val="center"/>
              <w:rPr>
                <w:rFonts w:ascii="Calibri" w:hAnsi="Calibri" w:cs="Calibri"/>
              </w:rPr>
            </w:pPr>
            <w:r w:rsidRPr="00CB6247">
              <w:rPr>
                <w:rFonts w:ascii="Calibri" w:hAnsi="Calibri" w:cs="Calibri"/>
              </w:rPr>
              <w:t>265</w:t>
            </w:r>
          </w:p>
        </w:tc>
      </w:tr>
    </w:tbl>
    <w:p w14:paraId="7C906110" w14:textId="77777777" w:rsidR="004D7330" w:rsidRDefault="004D7330" w:rsidP="004D7330">
      <w:pPr>
        <w:spacing w:line="259" w:lineRule="auto"/>
        <w:jc w:val="both"/>
        <w:rPr>
          <w:rStyle w:val="Textoennegrita"/>
          <w:rFonts w:asciiTheme="minorHAnsi" w:hAnsiTheme="minorHAnsi" w:cstheme="minorHAnsi"/>
          <w:color w:val="000000" w:themeColor="text1"/>
          <w:sz w:val="18"/>
          <w:szCs w:val="18"/>
          <w:u w:val="single"/>
        </w:rPr>
      </w:pPr>
    </w:p>
    <w:p w14:paraId="49E8ADA8" w14:textId="77777777" w:rsidR="004D7330" w:rsidRPr="00F302B7" w:rsidRDefault="004D7330" w:rsidP="004D7330">
      <w:pPr>
        <w:spacing w:line="259" w:lineRule="auto"/>
        <w:jc w:val="both"/>
        <w:rPr>
          <w:rStyle w:val="Textoennegrita"/>
          <w:rFonts w:asciiTheme="minorHAnsi" w:hAnsiTheme="minorHAnsi" w:cstheme="minorHAnsi"/>
          <w:color w:val="000000" w:themeColor="text1"/>
          <w:u w:val="single"/>
        </w:rPr>
      </w:pPr>
      <w:r w:rsidRPr="00F302B7">
        <w:rPr>
          <w:rStyle w:val="Textoennegrita"/>
          <w:rFonts w:asciiTheme="minorHAnsi" w:hAnsiTheme="minorHAnsi" w:cstheme="minorHAnsi"/>
          <w:color w:val="385623" w:themeColor="accent6" w:themeShade="80"/>
          <w:u w:val="single"/>
        </w:rPr>
        <w:t>Salidas Garantizadas:</w:t>
      </w:r>
      <w:r w:rsidRPr="00F302B7">
        <w:rPr>
          <w:rStyle w:val="Textoennegrita"/>
          <w:rFonts w:asciiTheme="minorHAnsi" w:hAnsiTheme="minorHAnsi" w:cstheme="minorHAnsi"/>
          <w:color w:val="385623" w:themeColor="accent6" w:themeShade="80"/>
        </w:rPr>
        <w:t xml:space="preserve"> </w:t>
      </w:r>
      <w:r w:rsidRPr="00F302B7">
        <w:rPr>
          <w:rStyle w:val="Textoennegrita"/>
          <w:rFonts w:asciiTheme="minorHAnsi" w:hAnsiTheme="minorHAnsi" w:cstheme="minorHAnsi"/>
          <w:color w:val="000000" w:themeColor="text1"/>
        </w:rPr>
        <w:t>Domingos todo el año</w:t>
      </w:r>
    </w:p>
    <w:p w14:paraId="7E5ADB5F" w14:textId="77777777" w:rsidR="004D7330" w:rsidRPr="004602FE" w:rsidRDefault="004D7330" w:rsidP="004D7330">
      <w:pPr>
        <w:spacing w:before="240" w:after="160" w:line="259" w:lineRule="auto"/>
        <w:jc w:val="both"/>
        <w:rPr>
          <w:rStyle w:val="Textoennegrita"/>
          <w:rFonts w:asciiTheme="minorHAnsi" w:hAnsiTheme="minorHAnsi" w:cstheme="minorHAnsi"/>
          <w:b w:val="0"/>
          <w:bCs w:val="0"/>
          <w:color w:val="auto"/>
          <w:sz w:val="18"/>
          <w:szCs w:val="18"/>
        </w:rPr>
      </w:pPr>
      <w:r w:rsidRPr="004602FE">
        <w:rPr>
          <w:rStyle w:val="Textoennegrita"/>
          <w:rFonts w:asciiTheme="minorHAnsi" w:hAnsiTheme="minorHAnsi" w:cstheme="minorHAnsi"/>
          <w:color w:val="385623" w:themeColor="accent6" w:themeShade="80"/>
          <w:sz w:val="18"/>
          <w:szCs w:val="18"/>
        </w:rPr>
        <w:t xml:space="preserve">INCLUSIONES: </w:t>
      </w:r>
      <w:r w:rsidRPr="004602FE">
        <w:rPr>
          <w:rStyle w:val="Textoennegrita"/>
          <w:rFonts w:asciiTheme="minorHAnsi" w:hAnsiTheme="minorHAnsi" w:cstheme="minorHAnsi"/>
          <w:color w:val="auto"/>
          <w:sz w:val="18"/>
          <w:szCs w:val="18"/>
        </w:rPr>
        <w:t>Visitas en Marrakech</w:t>
      </w:r>
      <w:r w:rsidRPr="004602FE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, </w:t>
      </w:r>
      <w:proofErr w:type="spellStart"/>
      <w:r w:rsidRPr="004602FE">
        <w:rPr>
          <w:rFonts w:asciiTheme="minorHAnsi" w:hAnsiTheme="minorHAnsi" w:cstheme="minorHAnsi"/>
          <w:bCs/>
          <w:color w:val="auto"/>
          <w:sz w:val="18"/>
          <w:szCs w:val="18"/>
        </w:rPr>
        <w:t>Ouarzazate</w:t>
      </w:r>
      <w:proofErr w:type="spellEnd"/>
      <w:r w:rsidRPr="004602FE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Pr="004602FE">
        <w:rPr>
          <w:rStyle w:val="Textoennegrita"/>
          <w:rFonts w:asciiTheme="minorHAnsi" w:hAnsiTheme="minorHAnsi" w:cstheme="minorHAnsi"/>
          <w:color w:val="auto"/>
          <w:sz w:val="18"/>
          <w:szCs w:val="18"/>
        </w:rPr>
        <w:t>/ Asistencia de guía acompañante durante el circuito / Transporte en autobús de lujo con aire acondicionado y vehículo 4x4</w:t>
      </w:r>
      <w:r>
        <w:rPr>
          <w:rStyle w:val="Textoennegrita"/>
          <w:rFonts w:asciiTheme="minorHAnsi" w:hAnsiTheme="minorHAnsi" w:cstheme="minorHAnsi"/>
          <w:color w:val="auto"/>
          <w:sz w:val="18"/>
          <w:szCs w:val="18"/>
        </w:rPr>
        <w:t xml:space="preserve"> </w:t>
      </w:r>
      <w:r>
        <w:rPr>
          <w:rStyle w:val="Textoennegrita"/>
          <w:color w:val="auto"/>
          <w:sz w:val="18"/>
          <w:szCs w:val="18"/>
        </w:rPr>
        <w:t>(</w:t>
      </w:r>
      <w:r w:rsidRPr="0092777F">
        <w:rPr>
          <w:rStyle w:val="Textoennegrita"/>
          <w:rFonts w:asciiTheme="minorHAnsi" w:hAnsiTheme="minorHAnsi" w:cstheme="minorHAnsi"/>
          <w:color w:val="auto"/>
          <w:sz w:val="18"/>
          <w:szCs w:val="18"/>
        </w:rPr>
        <w:t>máximo 4 pasajeros por vehículo y conductor de habla hispana)</w:t>
      </w:r>
      <w:r w:rsidRPr="004602FE">
        <w:rPr>
          <w:rStyle w:val="Textoennegrita"/>
          <w:rFonts w:asciiTheme="minorHAnsi" w:hAnsiTheme="minorHAnsi" w:cstheme="minorHAnsi"/>
          <w:color w:val="auto"/>
          <w:sz w:val="18"/>
          <w:szCs w:val="18"/>
        </w:rPr>
        <w:t xml:space="preserve"> / Alojamiento en clase seleccionada / Desayuno diario y 7 Cenas / Transfer al aeropuerto y a la estación según itinerario/ Seguro de viaje.</w:t>
      </w:r>
    </w:p>
    <w:p w14:paraId="7E9EC771" w14:textId="77777777" w:rsidR="004D7330" w:rsidRPr="004602FE" w:rsidRDefault="004D7330" w:rsidP="004D7330">
      <w:pPr>
        <w:pBdr>
          <w:bottom w:val="single" w:sz="18" w:space="1" w:color="92D050"/>
        </w:pBdr>
        <w:spacing w:before="360" w:after="160" w:line="259" w:lineRule="auto"/>
        <w:jc w:val="both"/>
        <w:rPr>
          <w:rStyle w:val="Textoennegrita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1º Día (Dom.) MARRAKECH</w:t>
      </w:r>
    </w:p>
    <w:p w14:paraId="2C5624AD" w14:textId="77777777" w:rsidR="004D7330" w:rsidRPr="004602FE" w:rsidRDefault="004D7330" w:rsidP="004D7330">
      <w:pPr>
        <w:spacing w:line="259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15EEAD9E">
        <w:rPr>
          <w:rFonts w:asciiTheme="minorHAnsi" w:hAnsiTheme="minorHAnsi" w:cstheme="minorBidi"/>
          <w:color w:val="000000" w:themeColor="text1"/>
          <w:sz w:val="22"/>
          <w:szCs w:val="22"/>
        </w:rPr>
        <w:t>Llegada al aeropuerto de Marrakech y traslado al hotel. Cena (dependiendo del horario de llegada al hotel) y alojamiento. (C)</w:t>
      </w:r>
    </w:p>
    <w:p w14:paraId="7FC9C69A" w14:textId="77777777" w:rsidR="004D7330" w:rsidRPr="004602FE" w:rsidRDefault="004D7330" w:rsidP="004D7330">
      <w:pPr>
        <w:pBdr>
          <w:bottom w:val="single" w:sz="18" w:space="1" w:color="92D050"/>
        </w:pBdr>
        <w:spacing w:before="360" w:after="160" w:line="259" w:lineRule="auto"/>
        <w:jc w:val="both"/>
        <w:rPr>
          <w:rStyle w:val="Textoennegrita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2º Día (Lun.) MARRAKECH</w:t>
      </w:r>
    </w:p>
    <w:p w14:paraId="7AD50644" w14:textId="77777777" w:rsidR="004D7330" w:rsidRPr="004602FE" w:rsidRDefault="004D7330" w:rsidP="004D7330">
      <w:pPr>
        <w:spacing w:line="259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Desayuno. Salida para visitar la ciudad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llamada “Perla del Sur”</w:t>
      </w:r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Visita monumental con los lugares más interesantes como Palacio de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la</w:t>
      </w:r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Bahía, Jardines de la Menara, La </w:t>
      </w:r>
      <w:proofErr w:type="spellStart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Koutoubia</w:t>
      </w:r>
      <w:proofErr w:type="spellEnd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y finalizamos en la Plaza </w:t>
      </w:r>
      <w:proofErr w:type="spellStart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</w:t>
      </w:r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maa</w:t>
      </w:r>
      <w:proofErr w:type="spellEnd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El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</w:t>
      </w:r>
      <w:proofErr w:type="spellStart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Fna</w:t>
      </w:r>
      <w:proofErr w:type="spellEnd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con tiempo libre para pasear por la zona. Cena y alojamiento en el hotel. (DC)</w:t>
      </w:r>
    </w:p>
    <w:p w14:paraId="595E5683" w14:textId="77777777" w:rsidR="004D7330" w:rsidRPr="004602FE" w:rsidRDefault="004D7330" w:rsidP="004D7330">
      <w:pPr>
        <w:pBdr>
          <w:bottom w:val="single" w:sz="18" w:space="1" w:color="92D050"/>
        </w:pBdr>
        <w:spacing w:before="360" w:after="160" w:line="259" w:lineRule="auto"/>
        <w:jc w:val="both"/>
        <w:rPr>
          <w:rStyle w:val="Textoennegrita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 xml:space="preserve">3º Día (Mar.) MARRAKECH – </w:t>
      </w:r>
      <w:r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 xml:space="preserve">OUARZAZATE – BOUMALNE DE </w:t>
      </w:r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DADES (4x4)</w:t>
      </w:r>
    </w:p>
    <w:p w14:paraId="1329CA84" w14:textId="77777777" w:rsidR="004D7330" w:rsidRPr="004602FE" w:rsidRDefault="004D7330" w:rsidP="004D7330">
      <w:pPr>
        <w:spacing w:line="259" w:lineRule="auto"/>
        <w:jc w:val="both"/>
        <w:rPr>
          <w:rStyle w:val="Textoennegrita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Desayuno y salida en dirección a </w:t>
      </w:r>
      <w:proofErr w:type="spellStart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Ouarzazate</w:t>
      </w:r>
      <w:proofErr w:type="spellEnd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cruzando este día el Col du </w:t>
      </w:r>
      <w:proofErr w:type="spellStart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Tichka</w:t>
      </w:r>
      <w:proofErr w:type="spellEnd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 más de 2000 m. de altura. Llegada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Ouarzazate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y</w:t>
      </w:r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tiempo libre para visitar esta ciudad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Continuación de</w:t>
      </w:r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la ruta hacia el Valle del Dades donde podrán visitar las Gargantas del mismo nombre. Cena y alojamiento en el hotel. (DC)</w:t>
      </w:r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454AE525" w14:textId="77777777" w:rsidR="004D7330" w:rsidRDefault="004D7330" w:rsidP="004D7330">
      <w:pPr>
        <w:spacing w:after="160" w:line="259" w:lineRule="auto"/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6545A94F" w14:textId="77777777" w:rsidR="004D7330" w:rsidRPr="004602FE" w:rsidRDefault="004D7330" w:rsidP="004D7330">
      <w:pPr>
        <w:pBdr>
          <w:bottom w:val="single" w:sz="18" w:space="1" w:color="92D050"/>
        </w:pBdr>
        <w:spacing w:before="360" w:after="160" w:line="259" w:lineRule="auto"/>
        <w:jc w:val="both"/>
        <w:rPr>
          <w:rStyle w:val="Textoennegrita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4º Día (Mie.) </w:t>
      </w:r>
      <w:r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 xml:space="preserve">BOUMALNE DE </w:t>
      </w:r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DADES – TODRA – MERZOUGA (4x4)</w:t>
      </w:r>
    </w:p>
    <w:p w14:paraId="3C7D38FB" w14:textId="77777777" w:rsidR="004D7330" w:rsidRPr="004602FE" w:rsidRDefault="004D7330" w:rsidP="004D7330">
      <w:pPr>
        <w:spacing w:line="259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Desayuno y salida hacia las Gargantas del </w:t>
      </w:r>
      <w:proofErr w:type="spellStart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Todra</w:t>
      </w:r>
      <w:proofErr w:type="spellEnd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para visitar este accidente geográfico. Continuación de la ruta hacia </w:t>
      </w:r>
      <w:proofErr w:type="spellStart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Erfoud</w:t>
      </w:r>
      <w:proofErr w:type="spellEnd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y finalmente las dunas de Erg </w:t>
      </w:r>
      <w:proofErr w:type="spellStart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Chebbi</w:t>
      </w:r>
      <w:proofErr w:type="spellEnd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donde tendrán una tarde dedicada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visitar esta gran extensión de arena. Podrán ver atardecer en las dunas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uno de los espectáculos visuales más impresionantes. Cena y alojamiento en vivac nómada en las dunas. (DC)</w:t>
      </w:r>
    </w:p>
    <w:p w14:paraId="2AFFC3A3" w14:textId="77777777" w:rsidR="004D7330" w:rsidRPr="004602FE" w:rsidRDefault="004D7330" w:rsidP="004D7330">
      <w:pPr>
        <w:pBdr>
          <w:bottom w:val="single" w:sz="18" w:space="1" w:color="92D050"/>
        </w:pBdr>
        <w:spacing w:before="360" w:after="160" w:line="259" w:lineRule="auto"/>
        <w:jc w:val="both"/>
        <w:rPr>
          <w:rStyle w:val="Textoennegrita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 xml:space="preserve">5º Día (Jue.) MERZOUGA – ZAGORA (4x4) </w:t>
      </w:r>
    </w:p>
    <w:p w14:paraId="3100FE83" w14:textId="77777777" w:rsidR="004D7330" w:rsidRPr="004602FE" w:rsidRDefault="004D7330" w:rsidP="004D7330">
      <w:pPr>
        <w:spacing w:line="259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Desayuno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Salida hacia Zagora pasando por ciudades como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Rissani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Alnif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Tazzarine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Esta etapa nos lleva desde las impresionantes dunas de arena roja de Erg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Chebbi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hasta la ciudad de Zagora, conocida como “La Puerta del Desierto”, atravesando los deslumbrantes desiertos y hamadas del sur de Marruecos. </w:t>
      </w:r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Cena y alojamiento en el hotel. (DC)</w:t>
      </w:r>
    </w:p>
    <w:p w14:paraId="0E30A735" w14:textId="77777777" w:rsidR="004D7330" w:rsidRPr="004602FE" w:rsidRDefault="004D7330" w:rsidP="004D7330">
      <w:pPr>
        <w:pBdr>
          <w:bottom w:val="single" w:sz="18" w:space="1" w:color="92D050"/>
        </w:pBdr>
        <w:spacing w:before="360" w:after="160" w:line="259" w:lineRule="auto"/>
        <w:jc w:val="both"/>
        <w:rPr>
          <w:rStyle w:val="Textoennegrita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6º Día (Vie.) ZAGORA – OUARZAZATE (4x4)</w:t>
      </w:r>
    </w:p>
    <w:p w14:paraId="7B8B57E5" w14:textId="77777777" w:rsidR="004D7330" w:rsidRPr="004602FE" w:rsidRDefault="004D7330" w:rsidP="004D7330">
      <w:pPr>
        <w:spacing w:line="259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Desayuno y tiempo libre en Zagora, antes de emprender la ruta hacia </w:t>
      </w:r>
      <w:proofErr w:type="spellStart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Ouarzazate</w:t>
      </w:r>
      <w:proofErr w:type="spellEnd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cruzando los extensos palmerales del </w:t>
      </w:r>
      <w:proofErr w:type="spellStart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Drâa</w:t>
      </w:r>
      <w:proofErr w:type="spellEnd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y las </w:t>
      </w:r>
      <w:proofErr w:type="spellStart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kasbahs</w:t>
      </w:r>
      <w:proofErr w:type="spellEnd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que lo adornan. Llegada a </w:t>
      </w:r>
      <w:proofErr w:type="spellStart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Ouarzazate</w:t>
      </w:r>
      <w:proofErr w:type="spellEnd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cena y alojamiento en el hotel. (DC)</w:t>
      </w:r>
    </w:p>
    <w:p w14:paraId="2BB7DC83" w14:textId="77777777" w:rsidR="004D7330" w:rsidRPr="004602FE" w:rsidRDefault="004D7330" w:rsidP="004D7330">
      <w:pPr>
        <w:pBdr>
          <w:bottom w:val="single" w:sz="18" w:space="1" w:color="92D050"/>
        </w:pBdr>
        <w:spacing w:before="360" w:after="160" w:line="259" w:lineRule="auto"/>
        <w:jc w:val="both"/>
        <w:rPr>
          <w:rStyle w:val="Textoennegrita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7º Día (S</w:t>
      </w:r>
      <w:r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á</w:t>
      </w:r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b.) OUARZAZATE – MARRAKECH</w:t>
      </w:r>
    </w:p>
    <w:p w14:paraId="47934BDB" w14:textId="77777777" w:rsidR="004D7330" w:rsidRPr="004602FE" w:rsidRDefault="004D7330" w:rsidP="004D7330">
      <w:pPr>
        <w:spacing w:line="259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Desayuno y salida hacia </w:t>
      </w:r>
      <w:proofErr w:type="spellStart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Ait</w:t>
      </w:r>
      <w:proofErr w:type="spellEnd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Ben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H</w:t>
      </w:r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addou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para</w:t>
      </w:r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admirar esta belleza patrimonio de la UNESCO y seguir a </w:t>
      </w:r>
      <w:proofErr w:type="spellStart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Telouet</w:t>
      </w:r>
      <w:proofErr w:type="spellEnd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por una carretera de impresionante belleza, bajando luego por el </w:t>
      </w:r>
      <w:proofErr w:type="spellStart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Tizi</w:t>
      </w:r>
      <w:proofErr w:type="spellEnd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n"Tichka</w:t>
      </w:r>
      <w:proofErr w:type="spellEnd"/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 Marrakech. Cena y alojamiento en el hotel. (DC)</w:t>
      </w:r>
    </w:p>
    <w:p w14:paraId="78D1E839" w14:textId="77777777" w:rsidR="004D7330" w:rsidRPr="004602FE" w:rsidRDefault="004D7330" w:rsidP="004D7330">
      <w:pPr>
        <w:pBdr>
          <w:bottom w:val="single" w:sz="18" w:space="1" w:color="92D050"/>
        </w:pBdr>
        <w:spacing w:before="360" w:after="160" w:line="259" w:lineRule="auto"/>
        <w:jc w:val="both"/>
        <w:rPr>
          <w:rStyle w:val="Textoennegrita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8º Día (Dom.) MARRAKECH</w:t>
      </w:r>
    </w:p>
    <w:p w14:paraId="27C6C07B" w14:textId="77777777" w:rsidR="004D7330" w:rsidRDefault="004D7330" w:rsidP="004D7330">
      <w:pPr>
        <w:spacing w:line="259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602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Desayuno. A la hora acordada, traslado al aeropuerto. (D) </w:t>
      </w:r>
    </w:p>
    <w:p w14:paraId="0ED2E635" w14:textId="77777777" w:rsidR="004D7330" w:rsidRDefault="004D7330" w:rsidP="004D7330">
      <w:pPr>
        <w:spacing w:line="259" w:lineRule="auto"/>
        <w:jc w:val="both"/>
        <w:rPr>
          <w:rStyle w:val="Textoennegrita"/>
          <w:rFonts w:asciiTheme="minorHAnsi" w:hAnsiTheme="minorHAnsi" w:cstheme="minorHAnsi"/>
          <w:b w:val="0"/>
          <w:color w:val="auto"/>
          <w:sz w:val="22"/>
          <w:szCs w:val="22"/>
        </w:rPr>
      </w:pPr>
      <w:r w:rsidRPr="004602FE">
        <w:rPr>
          <w:rStyle w:val="Textoennegrita"/>
          <w:rFonts w:asciiTheme="minorHAnsi" w:hAnsiTheme="minorHAnsi" w:cstheme="minorHAnsi"/>
          <w:color w:val="auto"/>
          <w:sz w:val="22"/>
          <w:szCs w:val="22"/>
        </w:rPr>
        <w:t>FIN DE LOS SERVICIOS.</w:t>
      </w:r>
    </w:p>
    <w:p w14:paraId="4BD64995" w14:textId="77777777" w:rsidR="004D7330" w:rsidRDefault="004D7330" w:rsidP="004D7330">
      <w:pPr>
        <w:spacing w:line="259" w:lineRule="auto"/>
        <w:jc w:val="both"/>
        <w:rPr>
          <w:rStyle w:val="Textoennegrita"/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76D1BA28" w14:textId="77777777" w:rsidR="004D7330" w:rsidRPr="004602FE" w:rsidRDefault="004D7330" w:rsidP="004D7330">
      <w:pPr>
        <w:spacing w:line="259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6DF9959" w14:textId="77777777" w:rsidR="004D7330" w:rsidRPr="0022227A" w:rsidRDefault="004D7330" w:rsidP="004D7330">
      <w:pPr>
        <w:spacing w:line="259" w:lineRule="auto"/>
        <w:jc w:val="both"/>
        <w:rPr>
          <w:rFonts w:ascii="Calibri" w:hAnsi="Calibri" w:cs="Calibri"/>
          <w:i/>
          <w:iCs/>
          <w:sz w:val="16"/>
          <w:szCs w:val="16"/>
        </w:rPr>
      </w:pPr>
      <w:r w:rsidRPr="0022227A">
        <w:rPr>
          <w:rFonts w:ascii="Calibri" w:hAnsi="Calibri" w:cs="Calibri"/>
          <w:i/>
          <w:iCs/>
          <w:sz w:val="16"/>
          <w:szCs w:val="16"/>
        </w:rPr>
        <w:t xml:space="preserve">(*) Marruecos: </w:t>
      </w:r>
    </w:p>
    <w:p w14:paraId="2B0ADF3F" w14:textId="77777777" w:rsidR="004D7330" w:rsidRPr="0022227A" w:rsidRDefault="004D7330" w:rsidP="004D7330">
      <w:pPr>
        <w:spacing w:line="259" w:lineRule="auto"/>
        <w:ind w:left="708"/>
        <w:jc w:val="both"/>
        <w:rPr>
          <w:rFonts w:ascii="Calibri" w:hAnsi="Calibri" w:cs="Calibri"/>
          <w:i/>
          <w:iCs/>
          <w:sz w:val="16"/>
          <w:szCs w:val="16"/>
        </w:rPr>
      </w:pPr>
      <w:r w:rsidRPr="0022227A">
        <w:rPr>
          <w:rFonts w:ascii="Calibri" w:hAnsi="Calibri" w:cs="Calibri"/>
          <w:i/>
          <w:iCs/>
          <w:sz w:val="16"/>
          <w:szCs w:val="16"/>
        </w:rPr>
        <w:t>- Es necesario disponer de los datos del pasaporte al menos 45 días antes de la salida para gestionar el paso a Marruecos</w:t>
      </w:r>
    </w:p>
    <w:p w14:paraId="5B234DA6" w14:textId="77777777" w:rsidR="004D7330" w:rsidRPr="0022227A" w:rsidRDefault="004D7330" w:rsidP="004D7330">
      <w:pPr>
        <w:spacing w:line="259" w:lineRule="auto"/>
        <w:ind w:left="708"/>
        <w:jc w:val="both"/>
        <w:rPr>
          <w:rFonts w:ascii="Calibri" w:hAnsi="Calibri" w:cs="Calibri"/>
          <w:i/>
          <w:iCs/>
          <w:sz w:val="16"/>
          <w:szCs w:val="16"/>
        </w:rPr>
      </w:pPr>
      <w:r w:rsidRPr="0022227A">
        <w:rPr>
          <w:rFonts w:ascii="Calibri" w:hAnsi="Calibri" w:cs="Calibri"/>
          <w:i/>
          <w:iCs/>
          <w:sz w:val="16"/>
          <w:szCs w:val="16"/>
        </w:rPr>
        <w:t>- Es requisito indispensable para el gobierno de Marruecos que la vigencia de los pasaportes sea superior a 6 meses, incluyendo la estancia completa en este país</w:t>
      </w:r>
    </w:p>
    <w:p w14:paraId="7466CA5E" w14:textId="77777777" w:rsidR="004D7330" w:rsidRPr="0022227A" w:rsidRDefault="004D7330" w:rsidP="004D7330">
      <w:pPr>
        <w:spacing w:line="259" w:lineRule="auto"/>
        <w:ind w:left="708"/>
        <w:jc w:val="both"/>
        <w:rPr>
          <w:rFonts w:ascii="Calibri" w:hAnsi="Calibri" w:cs="Calibri"/>
          <w:i/>
          <w:iCs/>
          <w:sz w:val="16"/>
          <w:szCs w:val="16"/>
        </w:rPr>
      </w:pPr>
      <w:r w:rsidRPr="0022227A">
        <w:rPr>
          <w:rFonts w:ascii="Calibri" w:hAnsi="Calibri" w:cs="Calibri"/>
          <w:i/>
          <w:iCs/>
          <w:sz w:val="16"/>
          <w:szCs w:val="16"/>
        </w:rPr>
        <w:t>- Sólo se aceptará una pieza de equipaje por persona. Los pasajeros deberán atravesar el control de aduanas con su equipaje.</w:t>
      </w:r>
    </w:p>
    <w:p w14:paraId="266E7C06" w14:textId="77777777" w:rsidR="004D7330" w:rsidRPr="0022227A" w:rsidRDefault="004D7330" w:rsidP="004D7330">
      <w:pPr>
        <w:spacing w:line="259" w:lineRule="auto"/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22227A">
        <w:rPr>
          <w:rFonts w:ascii="Calibri" w:hAnsi="Calibri" w:cs="Calibri"/>
          <w:i/>
          <w:iCs/>
          <w:sz w:val="16"/>
          <w:szCs w:val="16"/>
        </w:rPr>
        <w:t>- El itinerario de la parte de Marruecos puede ser modificado sin variaciones sustanciales de los servicios</w:t>
      </w:r>
    </w:p>
    <w:p w14:paraId="7798C007" w14:textId="77777777" w:rsidR="004D7330" w:rsidRPr="0022227A" w:rsidRDefault="004D7330" w:rsidP="004D7330">
      <w:pPr>
        <w:spacing w:line="259" w:lineRule="auto"/>
        <w:rPr>
          <w:sz w:val="22"/>
        </w:rPr>
      </w:pPr>
    </w:p>
    <w:p w14:paraId="3A0BC22E" w14:textId="77777777" w:rsidR="004D7330" w:rsidRDefault="004D7330" w:rsidP="004D7330">
      <w:pPr>
        <w:spacing w:after="160" w:line="259" w:lineRule="auto"/>
        <w:rPr>
          <w:rStyle w:val="Textoennegrita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>
        <w:rPr>
          <w:rStyle w:val="Textoennegrita"/>
          <w:rFonts w:asciiTheme="minorHAnsi" w:hAnsiTheme="minorHAnsi" w:cstheme="minorHAnsi"/>
          <w:color w:val="auto"/>
          <w:sz w:val="22"/>
          <w:szCs w:val="22"/>
        </w:rPr>
        <w:br w:type="page"/>
      </w:r>
    </w:p>
    <w:p w14:paraId="70253F71" w14:textId="77777777" w:rsidR="004D7330" w:rsidRPr="004602FE" w:rsidRDefault="004D7330" w:rsidP="004D7330">
      <w:pPr>
        <w:spacing w:line="259" w:lineRule="auto"/>
        <w:jc w:val="both"/>
        <w:rPr>
          <w:rStyle w:val="Textoennegrita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tbl>
      <w:tblPr>
        <w:tblStyle w:val="Tablaconcuadrcula1clara-nfasis6"/>
        <w:tblW w:w="8520" w:type="dxa"/>
        <w:tblLook w:val="04A0" w:firstRow="1" w:lastRow="0" w:firstColumn="1" w:lastColumn="0" w:noHBand="0" w:noVBand="1"/>
      </w:tblPr>
      <w:tblGrid>
        <w:gridCol w:w="846"/>
        <w:gridCol w:w="1276"/>
        <w:gridCol w:w="1134"/>
        <w:gridCol w:w="5264"/>
      </w:tblGrid>
      <w:tr w:rsidR="004D7330" w:rsidRPr="004602FE" w14:paraId="4D8D4715" w14:textId="77777777" w:rsidTr="004E6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  <w:hideMark/>
          </w:tcPr>
          <w:p w14:paraId="5FFFBEFF" w14:textId="77777777" w:rsidR="004D7330" w:rsidRPr="004602FE" w:rsidRDefault="004D7330" w:rsidP="004E6D3A">
            <w:pPr>
              <w:spacing w:line="259" w:lineRule="auto"/>
              <w:rPr>
                <w:rFonts w:asciiTheme="minorHAnsi" w:hAnsiTheme="minorHAnsi" w:cstheme="minorHAnsi"/>
                <w:bCs w:val="0"/>
                <w:color w:val="385623" w:themeColor="accent6" w:themeShade="80"/>
                <w:sz w:val="18"/>
                <w:szCs w:val="18"/>
              </w:rPr>
            </w:pPr>
            <w:r w:rsidRPr="004602FE">
              <w:rPr>
                <w:rFonts w:asciiTheme="minorHAnsi" w:hAnsiTheme="minorHAnsi" w:cstheme="minorHAnsi"/>
                <w:color w:val="385623" w:themeColor="accent6" w:themeShade="80"/>
                <w:sz w:val="18"/>
                <w:szCs w:val="18"/>
              </w:rPr>
              <w:t>NOCHES</w:t>
            </w:r>
          </w:p>
        </w:tc>
        <w:tc>
          <w:tcPr>
            <w:tcW w:w="1276" w:type="dxa"/>
            <w:vAlign w:val="center"/>
            <w:hideMark/>
          </w:tcPr>
          <w:p w14:paraId="714F1AAB" w14:textId="77777777" w:rsidR="004D7330" w:rsidRPr="004602FE" w:rsidRDefault="004D7330" w:rsidP="004E6D3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385623" w:themeColor="accent6" w:themeShade="80"/>
                <w:sz w:val="18"/>
                <w:szCs w:val="18"/>
              </w:rPr>
            </w:pPr>
            <w:r w:rsidRPr="004602FE">
              <w:rPr>
                <w:rFonts w:asciiTheme="minorHAnsi" w:hAnsiTheme="minorHAnsi" w:cstheme="minorHAnsi"/>
                <w:color w:val="385623" w:themeColor="accent6" w:themeShade="80"/>
                <w:sz w:val="18"/>
                <w:szCs w:val="18"/>
              </w:rPr>
              <w:t>CIUDAD</w:t>
            </w:r>
          </w:p>
        </w:tc>
        <w:tc>
          <w:tcPr>
            <w:tcW w:w="1134" w:type="dxa"/>
            <w:vAlign w:val="center"/>
            <w:hideMark/>
          </w:tcPr>
          <w:p w14:paraId="02BF10C1" w14:textId="77777777" w:rsidR="004D7330" w:rsidRPr="004602FE" w:rsidRDefault="004D7330" w:rsidP="004E6D3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385623" w:themeColor="accent6" w:themeShade="80"/>
                <w:sz w:val="18"/>
                <w:szCs w:val="18"/>
              </w:rPr>
            </w:pPr>
            <w:r w:rsidRPr="004602FE">
              <w:rPr>
                <w:rFonts w:asciiTheme="minorHAnsi" w:hAnsiTheme="minorHAnsi" w:cstheme="minorHAnsi"/>
                <w:color w:val="385623" w:themeColor="accent6" w:themeShade="80"/>
                <w:sz w:val="18"/>
                <w:szCs w:val="18"/>
              </w:rPr>
              <w:t>CLASE</w:t>
            </w:r>
          </w:p>
        </w:tc>
        <w:tc>
          <w:tcPr>
            <w:tcW w:w="5264" w:type="dxa"/>
            <w:vAlign w:val="center"/>
            <w:hideMark/>
          </w:tcPr>
          <w:p w14:paraId="76F26EB0" w14:textId="77777777" w:rsidR="004D7330" w:rsidRPr="004602FE" w:rsidRDefault="004D7330" w:rsidP="004E6D3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385623" w:themeColor="accent6" w:themeShade="80"/>
                <w:sz w:val="18"/>
                <w:szCs w:val="18"/>
              </w:rPr>
            </w:pPr>
            <w:r w:rsidRPr="004602FE">
              <w:rPr>
                <w:rFonts w:asciiTheme="minorHAnsi" w:hAnsiTheme="minorHAnsi" w:cstheme="minorHAnsi"/>
                <w:color w:val="385623" w:themeColor="accent6" w:themeShade="80"/>
                <w:sz w:val="18"/>
                <w:szCs w:val="18"/>
              </w:rPr>
              <w:t>HOTELES</w:t>
            </w:r>
          </w:p>
        </w:tc>
      </w:tr>
      <w:tr w:rsidR="004D7330" w:rsidRPr="004602FE" w14:paraId="462A99A9" w14:textId="77777777" w:rsidTr="004E6D3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  <w:hideMark/>
          </w:tcPr>
          <w:p w14:paraId="3FECC5D3" w14:textId="77777777" w:rsidR="004D7330" w:rsidRPr="0023782B" w:rsidRDefault="004D7330" w:rsidP="004E6D3A">
            <w:pPr>
              <w:spacing w:line="259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3782B">
              <w:rPr>
                <w:rFonts w:asciiTheme="minorHAnsi" w:hAnsiTheme="minorHAnsi" w:cstheme="minorHAnsi"/>
                <w:b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796DF748" w14:textId="77777777" w:rsidR="004D7330" w:rsidRPr="004602FE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02F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Marrakech </w:t>
            </w:r>
          </w:p>
        </w:tc>
        <w:tc>
          <w:tcPr>
            <w:tcW w:w="1134" w:type="dxa"/>
            <w:vAlign w:val="center"/>
            <w:hideMark/>
          </w:tcPr>
          <w:p w14:paraId="0AB477E0" w14:textId="77777777" w:rsidR="004D7330" w:rsidRPr="004602FE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02FE">
              <w:rPr>
                <w:rFonts w:asciiTheme="minorHAnsi" w:hAnsiTheme="minorHAnsi" w:cstheme="minorHAnsi"/>
                <w:bCs/>
                <w:sz w:val="18"/>
                <w:szCs w:val="18"/>
              </w:rPr>
              <w:t>T</w:t>
            </w:r>
          </w:p>
        </w:tc>
        <w:tc>
          <w:tcPr>
            <w:tcW w:w="5264" w:type="dxa"/>
            <w:hideMark/>
          </w:tcPr>
          <w:p w14:paraId="48678372" w14:textId="77777777" w:rsidR="004D7330" w:rsidRPr="00F302B7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</w:rPr>
            </w:pPr>
            <w:proofErr w:type="spellStart"/>
            <w:r w:rsidRPr="00F302B7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Meriem</w:t>
            </w:r>
            <w:proofErr w:type="spellEnd"/>
            <w:r w:rsidRPr="00F302B7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/ Ayoub o similar</w:t>
            </w:r>
          </w:p>
        </w:tc>
      </w:tr>
      <w:tr w:rsidR="004D7330" w:rsidRPr="00243AF9" w14:paraId="0DF5AC1A" w14:textId="77777777" w:rsidTr="004E6D3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  <w:hideMark/>
          </w:tcPr>
          <w:p w14:paraId="6B55BBCA" w14:textId="77777777" w:rsidR="004D7330" w:rsidRPr="0023782B" w:rsidRDefault="004D7330" w:rsidP="004E6D3A">
            <w:pPr>
              <w:spacing w:line="259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3121497" w14:textId="77777777" w:rsidR="004D7330" w:rsidRPr="004602FE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77ACC762" w14:textId="77777777" w:rsidR="004D7330" w:rsidRPr="004602FE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02FE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5264" w:type="dxa"/>
            <w:hideMark/>
          </w:tcPr>
          <w:p w14:paraId="3A69F556" w14:textId="77777777" w:rsidR="004D7330" w:rsidRPr="00F302B7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F302B7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lang w:val="en-GB"/>
              </w:rPr>
              <w:t>Zalagh</w:t>
            </w:r>
            <w:proofErr w:type="spellEnd"/>
            <w:r w:rsidRPr="00F302B7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lang w:val="en-GB"/>
              </w:rPr>
              <w:t xml:space="preserve"> Kasbah / Adam Park o similar</w:t>
            </w:r>
          </w:p>
        </w:tc>
      </w:tr>
      <w:tr w:rsidR="004D7330" w:rsidRPr="004602FE" w14:paraId="68DBA0E6" w14:textId="77777777" w:rsidTr="004E6D3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  <w:hideMark/>
          </w:tcPr>
          <w:p w14:paraId="24D81C57" w14:textId="77777777" w:rsidR="004D7330" w:rsidRPr="0023782B" w:rsidRDefault="004D7330" w:rsidP="004E6D3A">
            <w:pPr>
              <w:spacing w:line="259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3782B">
              <w:rPr>
                <w:rFonts w:asciiTheme="minorHAnsi" w:hAnsiTheme="minorHAnsi" w:cs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1C4069B" w14:textId="77777777" w:rsidR="004D7330" w:rsidRPr="004602FE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4602FE">
              <w:rPr>
                <w:rFonts w:asciiTheme="minorHAnsi" w:hAnsiTheme="minorHAnsi" w:cstheme="minorHAnsi"/>
                <w:bCs/>
                <w:sz w:val="18"/>
                <w:szCs w:val="18"/>
              </w:rPr>
              <w:t>Boulmane</w:t>
            </w:r>
            <w:proofErr w:type="spellEnd"/>
            <w:r w:rsidRPr="004602F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14:paraId="283E2959" w14:textId="77777777" w:rsidR="004D7330" w:rsidRPr="004602FE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02FE">
              <w:rPr>
                <w:rFonts w:asciiTheme="minorHAnsi" w:hAnsiTheme="minorHAnsi" w:cstheme="minorHAnsi"/>
                <w:bCs/>
                <w:sz w:val="18"/>
                <w:szCs w:val="18"/>
              </w:rPr>
              <w:t>T</w:t>
            </w:r>
          </w:p>
        </w:tc>
        <w:tc>
          <w:tcPr>
            <w:tcW w:w="5264" w:type="dxa"/>
            <w:vAlign w:val="center"/>
            <w:hideMark/>
          </w:tcPr>
          <w:p w14:paraId="73C50848" w14:textId="77777777" w:rsidR="004D7330" w:rsidRPr="00F302B7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F302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Kasbah</w:t>
            </w:r>
            <w:proofErr w:type="spellEnd"/>
            <w:r w:rsidRPr="00F302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Panorama / </w:t>
            </w:r>
            <w:proofErr w:type="spellStart"/>
            <w:r w:rsidRPr="00F302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Chez</w:t>
            </w:r>
            <w:proofErr w:type="spellEnd"/>
            <w:r w:rsidRPr="00F302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Pierre o similar</w:t>
            </w:r>
          </w:p>
        </w:tc>
      </w:tr>
      <w:tr w:rsidR="004D7330" w:rsidRPr="004602FE" w14:paraId="06726DB8" w14:textId="77777777" w:rsidTr="004E6D3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  <w:hideMark/>
          </w:tcPr>
          <w:p w14:paraId="4CB88360" w14:textId="77777777" w:rsidR="004D7330" w:rsidRPr="0023782B" w:rsidRDefault="004D7330" w:rsidP="004E6D3A">
            <w:pPr>
              <w:spacing w:line="259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D94E253" w14:textId="77777777" w:rsidR="004D7330" w:rsidRPr="004602FE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33BB6BEF" w14:textId="77777777" w:rsidR="004D7330" w:rsidRPr="004602FE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02FE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5264" w:type="dxa"/>
            <w:vAlign w:val="center"/>
            <w:hideMark/>
          </w:tcPr>
          <w:p w14:paraId="38288B3D" w14:textId="77777777" w:rsidR="004D7330" w:rsidRPr="00F302B7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F302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Kasbah</w:t>
            </w:r>
            <w:proofErr w:type="spellEnd"/>
            <w:r w:rsidRPr="00F302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02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Tizzarouine</w:t>
            </w:r>
            <w:proofErr w:type="spellEnd"/>
            <w:r w:rsidRPr="00F302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F302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Xaluca</w:t>
            </w:r>
            <w:proofErr w:type="spellEnd"/>
            <w:r w:rsidRPr="00F302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Dades o similar</w:t>
            </w:r>
          </w:p>
        </w:tc>
      </w:tr>
      <w:tr w:rsidR="004D7330" w:rsidRPr="004602FE" w14:paraId="6C0A7976" w14:textId="77777777" w:rsidTr="004E6D3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  <w:hideMark/>
          </w:tcPr>
          <w:p w14:paraId="6EE7D50D" w14:textId="77777777" w:rsidR="004D7330" w:rsidRPr="0023782B" w:rsidRDefault="004D7330" w:rsidP="004E6D3A">
            <w:pPr>
              <w:spacing w:line="259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3782B">
              <w:rPr>
                <w:rFonts w:asciiTheme="minorHAnsi" w:hAnsiTheme="minorHAnsi" w:cs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4EE5502E" w14:textId="77777777" w:rsidR="004D7330" w:rsidRPr="004602FE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4602FE">
              <w:rPr>
                <w:rFonts w:asciiTheme="minorHAnsi" w:hAnsiTheme="minorHAnsi" w:cstheme="minorHAnsi"/>
                <w:bCs/>
                <w:sz w:val="18"/>
                <w:szCs w:val="18"/>
              </w:rPr>
              <w:t>Merzouga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4E41C34F" w14:textId="77777777" w:rsidR="004D7330" w:rsidRPr="004602FE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02FE">
              <w:rPr>
                <w:rFonts w:asciiTheme="minorHAnsi" w:hAnsiTheme="minorHAnsi" w:cstheme="minorHAnsi"/>
                <w:bCs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/ A</w:t>
            </w:r>
          </w:p>
          <w:p w14:paraId="4BEE9C4B" w14:textId="77777777" w:rsidR="004D7330" w:rsidRPr="004602FE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64" w:type="dxa"/>
            <w:vAlign w:val="center"/>
            <w:hideMark/>
          </w:tcPr>
          <w:p w14:paraId="1BEEC6FC" w14:textId="77777777" w:rsidR="004D7330" w:rsidRPr="00F302B7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02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Golden Camp / La Belle </w:t>
            </w:r>
            <w:proofErr w:type="spellStart"/>
            <w:r w:rsidRPr="00F302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Etoile</w:t>
            </w:r>
            <w:proofErr w:type="spellEnd"/>
            <w:r w:rsidRPr="00F302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 similar</w:t>
            </w:r>
          </w:p>
          <w:p w14:paraId="32546DF1" w14:textId="77777777" w:rsidR="004D7330" w:rsidRPr="00F302B7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4D7330" w:rsidRPr="004602FE" w14:paraId="22E9184A" w14:textId="77777777" w:rsidTr="004E6D3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68E28592" w14:textId="77777777" w:rsidR="004D7330" w:rsidRPr="0023782B" w:rsidRDefault="004D7330" w:rsidP="004E6D3A">
            <w:pPr>
              <w:spacing w:line="259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3782B">
              <w:rPr>
                <w:rFonts w:asciiTheme="minorHAnsi" w:hAnsiTheme="minorHAnsi" w:cs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552B2CD8" w14:textId="77777777" w:rsidR="004D7330" w:rsidRPr="004602FE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02FE">
              <w:rPr>
                <w:rFonts w:asciiTheme="minorHAnsi" w:hAnsiTheme="minorHAnsi" w:cstheme="minorHAnsi"/>
                <w:bCs/>
                <w:sz w:val="18"/>
                <w:szCs w:val="18"/>
              </w:rPr>
              <w:t>Zagora</w:t>
            </w:r>
          </w:p>
        </w:tc>
        <w:tc>
          <w:tcPr>
            <w:tcW w:w="1134" w:type="dxa"/>
            <w:vAlign w:val="center"/>
          </w:tcPr>
          <w:p w14:paraId="74644F81" w14:textId="77777777" w:rsidR="004D7330" w:rsidRPr="004602FE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02FE">
              <w:rPr>
                <w:rFonts w:asciiTheme="minorHAnsi" w:hAnsiTheme="minorHAnsi" w:cstheme="minorHAnsi"/>
                <w:bCs/>
                <w:sz w:val="18"/>
                <w:szCs w:val="18"/>
              </w:rPr>
              <w:t>T</w:t>
            </w:r>
          </w:p>
        </w:tc>
        <w:tc>
          <w:tcPr>
            <w:tcW w:w="5264" w:type="dxa"/>
            <w:vAlign w:val="center"/>
          </w:tcPr>
          <w:p w14:paraId="474AFD6D" w14:textId="77777777" w:rsidR="004D7330" w:rsidRPr="00F302B7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02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Riad </w:t>
            </w:r>
            <w:proofErr w:type="spellStart"/>
            <w:r w:rsidRPr="00F302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Salam</w:t>
            </w:r>
            <w:proofErr w:type="spellEnd"/>
            <w:r w:rsidRPr="00F302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F302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Tinsouline</w:t>
            </w:r>
            <w:proofErr w:type="spellEnd"/>
            <w:r w:rsidRPr="00F302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 similar</w:t>
            </w:r>
          </w:p>
        </w:tc>
      </w:tr>
      <w:tr w:rsidR="004D7330" w:rsidRPr="004602FE" w14:paraId="586D4EF4" w14:textId="77777777" w:rsidTr="004E6D3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6355929E" w14:textId="77777777" w:rsidR="004D7330" w:rsidRPr="0023782B" w:rsidRDefault="004D7330" w:rsidP="004E6D3A">
            <w:pPr>
              <w:spacing w:line="259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4E69907" w14:textId="77777777" w:rsidR="004D7330" w:rsidRPr="004602FE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899561" w14:textId="77777777" w:rsidR="004D7330" w:rsidRPr="004602FE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02FE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5264" w:type="dxa"/>
            <w:vAlign w:val="center"/>
          </w:tcPr>
          <w:p w14:paraId="2234A366" w14:textId="77777777" w:rsidR="004D7330" w:rsidRPr="00F302B7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F302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Palais</w:t>
            </w:r>
            <w:proofErr w:type="spellEnd"/>
            <w:r w:rsidRPr="00F302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02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Asmaa</w:t>
            </w:r>
            <w:proofErr w:type="spellEnd"/>
            <w:r w:rsidRPr="00F302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/ Reda o similar</w:t>
            </w:r>
          </w:p>
        </w:tc>
      </w:tr>
      <w:tr w:rsidR="004D7330" w:rsidRPr="004602FE" w14:paraId="6B369BB5" w14:textId="77777777" w:rsidTr="004E6D3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  <w:hideMark/>
          </w:tcPr>
          <w:p w14:paraId="747ACABE" w14:textId="77777777" w:rsidR="004D7330" w:rsidRPr="0023782B" w:rsidRDefault="004D7330" w:rsidP="004E6D3A">
            <w:pPr>
              <w:spacing w:line="259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3782B">
              <w:rPr>
                <w:rFonts w:asciiTheme="minorHAnsi" w:hAnsiTheme="minorHAnsi" w:cs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25C0CEA4" w14:textId="77777777" w:rsidR="004D7330" w:rsidRPr="004602FE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4602FE">
              <w:rPr>
                <w:rFonts w:asciiTheme="minorHAnsi" w:hAnsiTheme="minorHAnsi" w:cstheme="minorHAnsi"/>
                <w:bCs/>
                <w:sz w:val="18"/>
                <w:szCs w:val="18"/>
              </w:rPr>
              <w:t>Ouarzazate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70C4278B" w14:textId="77777777" w:rsidR="004D7330" w:rsidRPr="004602FE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02FE">
              <w:rPr>
                <w:rFonts w:asciiTheme="minorHAnsi" w:hAnsiTheme="minorHAnsi" w:cstheme="minorHAnsi"/>
                <w:bCs/>
                <w:sz w:val="18"/>
                <w:szCs w:val="18"/>
              </w:rPr>
              <w:t>T</w:t>
            </w:r>
          </w:p>
        </w:tc>
        <w:tc>
          <w:tcPr>
            <w:tcW w:w="5264" w:type="dxa"/>
            <w:vAlign w:val="center"/>
            <w:hideMark/>
          </w:tcPr>
          <w:p w14:paraId="302DE1A7" w14:textId="77777777" w:rsidR="004D7330" w:rsidRPr="00F302B7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proofErr w:type="spellStart"/>
            <w:r w:rsidRPr="00F302B7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Tirika</w:t>
            </w:r>
            <w:proofErr w:type="spellEnd"/>
            <w:r w:rsidRPr="00F302B7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/ Farah el </w:t>
            </w:r>
            <w:proofErr w:type="spellStart"/>
            <w:r w:rsidRPr="00F302B7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Janoub</w:t>
            </w:r>
            <w:proofErr w:type="spellEnd"/>
            <w:r w:rsidRPr="00F302B7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o similar</w:t>
            </w:r>
          </w:p>
        </w:tc>
      </w:tr>
      <w:tr w:rsidR="004D7330" w:rsidRPr="004602FE" w14:paraId="07F59903" w14:textId="77777777" w:rsidTr="004E6D3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  <w:hideMark/>
          </w:tcPr>
          <w:p w14:paraId="29005901" w14:textId="77777777" w:rsidR="004D7330" w:rsidRPr="004602FE" w:rsidRDefault="004D7330" w:rsidP="004E6D3A">
            <w:pPr>
              <w:spacing w:line="259" w:lineRule="auto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D6344B9" w14:textId="77777777" w:rsidR="004D7330" w:rsidRPr="004602FE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34501A04" w14:textId="77777777" w:rsidR="004D7330" w:rsidRPr="004602FE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02FE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5264" w:type="dxa"/>
            <w:vAlign w:val="center"/>
            <w:hideMark/>
          </w:tcPr>
          <w:p w14:paraId="0002D6C3" w14:textId="77777777" w:rsidR="004D7330" w:rsidRPr="00F302B7" w:rsidRDefault="004D7330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proofErr w:type="spellStart"/>
            <w:r w:rsidRPr="00F302B7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Kenzi</w:t>
            </w:r>
            <w:proofErr w:type="spellEnd"/>
            <w:r w:rsidRPr="00F302B7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02B7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Azghor</w:t>
            </w:r>
            <w:proofErr w:type="spellEnd"/>
            <w:r w:rsidRPr="00F302B7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/ Karam o similar</w:t>
            </w:r>
          </w:p>
        </w:tc>
      </w:tr>
    </w:tbl>
    <w:p w14:paraId="73FBB4F8" w14:textId="77777777" w:rsidR="004D7330" w:rsidRPr="004602FE" w:rsidRDefault="004D7330" w:rsidP="004D7330">
      <w:pPr>
        <w:spacing w:line="259" w:lineRule="auto"/>
        <w:jc w:val="center"/>
        <w:rPr>
          <w:rStyle w:val="Textoennegrita"/>
          <w:rFonts w:asciiTheme="minorHAnsi" w:hAnsiTheme="minorHAnsi" w:cstheme="minorHAnsi"/>
          <w:color w:val="auto"/>
          <w:sz w:val="22"/>
          <w:szCs w:val="22"/>
        </w:rPr>
      </w:pPr>
    </w:p>
    <w:p w14:paraId="1A5A9491" w14:textId="77777777" w:rsidR="004D7330" w:rsidRPr="004602FE" w:rsidRDefault="004D7330" w:rsidP="004D7330">
      <w:pPr>
        <w:spacing w:line="259" w:lineRule="auto"/>
        <w:jc w:val="center"/>
        <w:rPr>
          <w:rStyle w:val="Textoennegrita"/>
          <w:rFonts w:asciiTheme="minorHAnsi" w:hAnsiTheme="minorHAnsi" w:cstheme="minorHAnsi"/>
          <w:color w:val="auto"/>
          <w:sz w:val="22"/>
          <w:szCs w:val="22"/>
        </w:rPr>
      </w:pPr>
    </w:p>
    <w:p w14:paraId="20022C9C" w14:textId="77777777" w:rsidR="004D7330" w:rsidRDefault="004D7330"/>
    <w:sectPr w:rsidR="004D7330" w:rsidSect="00F302B7">
      <w:headerReference w:type="default" r:id="rId6"/>
      <w:headerReference w:type="first" r:id="rId7"/>
      <w:type w:val="continuous"/>
      <w:pgSz w:w="11900" w:h="16840"/>
      <w:pgMar w:top="1418" w:right="1418" w:bottom="1418" w:left="1418" w:header="709" w:footer="709" w:gutter="0"/>
      <w:cols w:space="4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B4489" w14:textId="77777777" w:rsidR="004532F6" w:rsidRDefault="004532F6" w:rsidP="00F302B7">
      <w:r>
        <w:separator/>
      </w:r>
    </w:p>
  </w:endnote>
  <w:endnote w:type="continuationSeparator" w:id="0">
    <w:p w14:paraId="6E8A6BA8" w14:textId="77777777" w:rsidR="004532F6" w:rsidRDefault="004532F6" w:rsidP="00F3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E3EFC" w14:textId="77777777" w:rsidR="004532F6" w:rsidRDefault="004532F6" w:rsidP="00F302B7">
      <w:r>
        <w:separator/>
      </w:r>
    </w:p>
  </w:footnote>
  <w:footnote w:type="continuationSeparator" w:id="0">
    <w:p w14:paraId="23715EA4" w14:textId="77777777" w:rsidR="004532F6" w:rsidRDefault="004532F6" w:rsidP="00F30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9794D" w14:textId="42347DE7" w:rsidR="00F302B7" w:rsidRDefault="00F302B7">
    <w:pPr>
      <w:pStyle w:val="Encabezado"/>
    </w:pPr>
    <w:r>
      <w:rPr>
        <w:noProof/>
      </w:rPr>
      <w:drawing>
        <wp:inline distT="0" distB="0" distL="0" distR="0" wp14:anchorId="72CECE06" wp14:editId="02C2A47C">
          <wp:extent cx="904762" cy="685714"/>
          <wp:effectExtent l="0" t="0" r="0" b="635"/>
          <wp:docPr id="5992509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2509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762" cy="68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3601" w14:textId="1070DF4F" w:rsidR="00F302B7" w:rsidRDefault="00F302B7">
    <w:pPr>
      <w:pStyle w:val="Encabezado"/>
    </w:pPr>
    <w:r>
      <w:rPr>
        <w:noProof/>
      </w:rPr>
      <w:drawing>
        <wp:inline distT="0" distB="0" distL="0" distR="0" wp14:anchorId="553388FA" wp14:editId="351AD043">
          <wp:extent cx="904762" cy="685714"/>
          <wp:effectExtent l="0" t="0" r="0" b="635"/>
          <wp:docPr id="18017024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0242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762" cy="68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30"/>
    <w:rsid w:val="00117254"/>
    <w:rsid w:val="002B3256"/>
    <w:rsid w:val="0033708F"/>
    <w:rsid w:val="0042731B"/>
    <w:rsid w:val="004532F6"/>
    <w:rsid w:val="004A5990"/>
    <w:rsid w:val="004D7330"/>
    <w:rsid w:val="004E6FD7"/>
    <w:rsid w:val="006C2F51"/>
    <w:rsid w:val="008B788C"/>
    <w:rsid w:val="00AB5AEC"/>
    <w:rsid w:val="00B864C1"/>
    <w:rsid w:val="00C1246A"/>
    <w:rsid w:val="00C60925"/>
    <w:rsid w:val="00D817F6"/>
    <w:rsid w:val="00D90D20"/>
    <w:rsid w:val="00DA4D0E"/>
    <w:rsid w:val="00DB4531"/>
    <w:rsid w:val="00E9066D"/>
    <w:rsid w:val="00F302B7"/>
    <w:rsid w:val="00FA08C5"/>
    <w:rsid w:val="00FC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B03C"/>
  <w15:chartTrackingRefBased/>
  <w15:docId w15:val="{EF26511D-AD30-C849-BB22-E4717A9A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30"/>
    <w:rPr>
      <w:rFonts w:ascii="Times New Roman" w:eastAsia="Times New Roman" w:hAnsi="Times New Roman" w:cs="Arial"/>
      <w:color w:val="000000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1246A"/>
    <w:pPr>
      <w:keepNext/>
      <w:keepLines/>
      <w:jc w:val="center"/>
      <w:outlineLvl w:val="0"/>
    </w:pPr>
    <w:rPr>
      <w:rFonts w:cs="Times New Roman"/>
      <w:bCs/>
      <w:i/>
      <w:color w:val="0000FF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24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246A"/>
    <w:pPr>
      <w:widowControl w:val="0"/>
      <w:autoSpaceDE w:val="0"/>
      <w:autoSpaceDN w:val="0"/>
      <w:spacing w:before="58"/>
      <w:jc w:val="center"/>
    </w:pPr>
    <w:rPr>
      <w:rFonts w:ascii="Tahoma" w:eastAsia="Tahoma" w:hAnsi="Tahoma" w:cs="Tahoma"/>
      <w:color w:val="auto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C1246A"/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124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C1246A"/>
    <w:pPr>
      <w:widowControl w:val="0"/>
      <w:autoSpaceDE w:val="0"/>
      <w:autoSpaceDN w:val="0"/>
    </w:pPr>
    <w:rPr>
      <w:rFonts w:ascii="Tahoma" w:eastAsia="Tahoma" w:hAnsi="Tahoma" w:cs="Tahoma"/>
      <w:color w:val="auto"/>
      <w:sz w:val="14"/>
      <w:szCs w:val="1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246A"/>
    <w:rPr>
      <w:rFonts w:ascii="Tahoma" w:eastAsia="Tahoma" w:hAnsi="Tahoma" w:cs="Tahoma"/>
      <w:sz w:val="14"/>
      <w:szCs w:val="14"/>
    </w:rPr>
  </w:style>
  <w:style w:type="character" w:styleId="Textoennegrita">
    <w:name w:val="Strong"/>
    <w:basedOn w:val="Fuentedeprrafopredeter"/>
    <w:uiPriority w:val="22"/>
    <w:qFormat/>
    <w:rsid w:val="00C1246A"/>
    <w:rPr>
      <w:b/>
      <w:bCs/>
    </w:rPr>
  </w:style>
  <w:style w:type="paragraph" w:styleId="Prrafodelista">
    <w:name w:val="List Paragraph"/>
    <w:basedOn w:val="Normal"/>
    <w:uiPriority w:val="34"/>
    <w:qFormat/>
    <w:rsid w:val="00C1246A"/>
    <w:pPr>
      <w:ind w:left="720"/>
      <w:contextualSpacing/>
    </w:pPr>
    <w:rPr>
      <w:rFonts w:asciiTheme="minorHAnsi" w:eastAsia="Calibri" w:hAnsiTheme="minorHAnsi" w:cstheme="minorBidi"/>
      <w:color w:val="auto"/>
      <w:sz w:val="21"/>
      <w:szCs w:val="24"/>
      <w:lang w:eastAsia="en-US"/>
    </w:rPr>
  </w:style>
  <w:style w:type="table" w:styleId="Tablaconcuadrcula1clara-nfasis6">
    <w:name w:val="Grid Table 1 Light Accent 6"/>
    <w:basedOn w:val="Tablanormal"/>
    <w:uiPriority w:val="46"/>
    <w:rsid w:val="004D7330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F302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02B7"/>
    <w:rPr>
      <w:rFonts w:ascii="Times New Roman" w:eastAsia="Times New Roman" w:hAnsi="Times New Roman" w:cs="Arial"/>
      <w:color w:val="000000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302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2B7"/>
    <w:rPr>
      <w:rFonts w:ascii="Times New Roman" w:eastAsia="Times New Roman" w:hAnsi="Times New Roman" w:cs="Arial"/>
      <w:color w:val="00000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Aguilar Montequi</dc:creator>
  <cp:keywords/>
  <dc:description/>
  <cp:lastModifiedBy>Lidia Maestro</cp:lastModifiedBy>
  <cp:revision>3</cp:revision>
  <dcterms:created xsi:type="dcterms:W3CDTF">2025-02-28T18:40:00Z</dcterms:created>
  <dcterms:modified xsi:type="dcterms:W3CDTF">2025-03-02T17:30:00Z</dcterms:modified>
</cp:coreProperties>
</file>